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2022年等级工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材料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4"/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《江苏省机关事业单位工勤技能岗位技术等级考评审批表》（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附件2，</w:t>
      </w:r>
      <w:r>
        <w:rPr>
          <w:rFonts w:hint="eastAsia" w:ascii="仿宋" w:hAnsi="仿宋" w:eastAsia="仿宋" w:cs="仿宋"/>
          <w:sz w:val="32"/>
          <w:szCs w:val="32"/>
        </w:rPr>
        <w:t>一式两份，A4纸正反面打印）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近5年年度考核材料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新进人员按实际工作年限提供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.身份证及近期免冠电子照片（照片格式为jpg、大小不超过2M）。</w:t>
      </w:r>
    </w:p>
    <w:p>
      <w:pPr>
        <w:pStyle w:val="4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.已取得技术等级岗位证书（如系转岗，同时附原岗位工种等级证书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原岗位工种等级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《审批表》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pStyle w:val="4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.继续教育证书或继续教育培训证明。</w:t>
      </w:r>
    </w:p>
    <w:p>
      <w:pPr>
        <w:pStyle w:val="4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.学历证书（大专及以上学历需提供认证材料）。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.符合破格条件的附相关证明材料。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其中纸质件</w:t>
      </w:r>
      <w:r>
        <w:rPr>
          <w:rFonts w:hint="eastAsia" w:ascii="仿宋" w:hAnsi="仿宋" w:eastAsia="仿宋" w:cs="仿宋"/>
          <w:sz w:val="32"/>
          <w:szCs w:val="32"/>
        </w:rPr>
        <w:t>《江苏省机关事业单位工勤技能岗位技术等级考评审批表》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由主管部门、区工考部门汇总后，报市工考中心。其余材料由主管部门通过系统扫描上传，如上传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扫描材料为复印件，请单位人事部门盖章、签名、注明“与原件已核”。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1E80E4"/>
    <w:multiLevelType w:val="singleLevel"/>
    <w:tmpl w:val="B01E80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636BD"/>
    <w:rsid w:val="2D5E1585"/>
    <w:rsid w:val="36E02063"/>
    <w:rsid w:val="50C22106"/>
    <w:rsid w:val="513D7467"/>
    <w:rsid w:val="51E75669"/>
    <w:rsid w:val="51F31247"/>
    <w:rsid w:val="522E2740"/>
    <w:rsid w:val="5C0D54D6"/>
    <w:rsid w:val="6AE0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2020-07-08T08:37:00Z</dcterms:created>
  <dc:creator>hp</dc:creator>
  <cp:lastModifiedBy>hp</cp:lastModifiedBy>
  <dcterms:modified xsi:type="dcterms:W3CDTF">2022-04-02T01:28:50Z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FC8F2881D07F4A1B8FE24E0417A2FCC3</vt:lpwstr>
  </property>
</Properties>
</file>